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260" w:dyaOrig="2198">
          <v:rect xmlns:o="urn:schemas-microsoft-com:office:office" xmlns:v="urn:schemas-microsoft-com:vml" id="rectole0000000000" style="width:363.000000pt;height:10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7" w:after="0" w:line="240"/>
        <w:ind w:right="1618" w:left="160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47" w:after="0" w:line="240"/>
        <w:ind w:right="1618" w:left="160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47" w:after="0" w:line="240"/>
        <w:ind w:right="1618" w:left="160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47" w:after="0" w:line="240"/>
        <w:ind w:right="1618" w:left="160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47" w:after="0" w:line="240"/>
        <w:ind w:right="1618" w:left="160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C45911"/>
          <w:spacing w:val="21"/>
          <w:position w:val="0"/>
          <w:sz w:val="28"/>
          <w:shd w:fill="auto" w:val="clear"/>
        </w:rPr>
      </w:pP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44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44"/>
          <w:shd w:fill="A8D08D" w:val="clear"/>
        </w:rPr>
        <w:t xml:space="preserve">REGULAMENTO GERAL </w:t>
      </w: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</w:pP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44"/>
          <w:position w:val="0"/>
          <w:sz w:val="36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45"/>
          <w:position w:val="0"/>
          <w:sz w:val="36"/>
          <w:shd w:fill="A8D08D" w:val="clear"/>
        </w:rPr>
        <w:t xml:space="preserve"> </w:t>
      </w:r>
      <w:r>
        <w:rPr>
          <w:rFonts w:ascii="Eras Demi ITC" w:hAnsi="Eras Demi ITC" w:cs="Eras Demi ITC" w:eastAsia="Eras Demi ITC"/>
          <w:b/>
          <w:color w:val="FF0000"/>
          <w:spacing w:val="0"/>
          <w:position w:val="0"/>
          <w:sz w:val="36"/>
          <w:shd w:fill="A8D08D" w:val="clear"/>
        </w:rPr>
        <w:t xml:space="preserve">CONCURSO</w:t>
      </w:r>
      <w:r>
        <w:rPr>
          <w:rFonts w:ascii="Eras Demi ITC" w:hAnsi="Eras Demi ITC" w:cs="Eras Demi ITC" w:eastAsia="Eras Demi ITC"/>
          <w:b/>
          <w:color w:val="FF0000"/>
          <w:spacing w:val="47"/>
          <w:position w:val="0"/>
          <w:sz w:val="36"/>
          <w:shd w:fill="A8D08D" w:val="clear"/>
        </w:rPr>
        <w:t xml:space="preserve"> </w:t>
      </w:r>
      <w:r>
        <w:rPr>
          <w:rFonts w:ascii="Eras Demi ITC" w:hAnsi="Eras Demi ITC" w:cs="Eras Demi ITC" w:eastAsia="Eras Demi ITC"/>
          <w:b/>
          <w:color w:val="FF0000"/>
          <w:spacing w:val="0"/>
          <w:position w:val="0"/>
          <w:sz w:val="36"/>
          <w:shd w:fill="A8D08D" w:val="clear"/>
        </w:rPr>
        <w:t xml:space="preserve">DE</w:t>
      </w:r>
      <w:r>
        <w:rPr>
          <w:rFonts w:ascii="Eras Demi ITC" w:hAnsi="Eras Demi ITC" w:cs="Eras Demi ITC" w:eastAsia="Eras Demi ITC"/>
          <w:b/>
          <w:color w:val="FF0000"/>
          <w:spacing w:val="44"/>
          <w:position w:val="0"/>
          <w:sz w:val="36"/>
          <w:shd w:fill="A8D08D" w:val="clear"/>
        </w:rPr>
        <w:t xml:space="preserve"> FANTASIAS</w:t>
      </w: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  <w:t xml:space="preserve">16º BAILE MUNICIPAL DE ARCOVERDE</w:t>
      </w: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  <w:t xml:space="preserve">03 DE FEVEREIRO DE 2024</w:t>
      </w: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auto"/>
          <w:spacing w:val="21"/>
          <w:position w:val="0"/>
          <w:sz w:val="36"/>
          <w:shd w:fill="A8D08D" w:val="clear"/>
        </w:rPr>
      </w:pP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  <w:t xml:space="preserve">ESPORTE CLUBE MUNICIPAL </w:t>
      </w:r>
    </w:p>
    <w:p>
      <w:pPr>
        <w:spacing w:before="0" w:after="0" w:line="360"/>
        <w:ind w:right="1618" w:left="1606" w:firstLine="0"/>
        <w:jc w:val="center"/>
        <w:rPr>
          <w:rFonts w:ascii="Eras Demi ITC" w:hAnsi="Eras Demi ITC" w:cs="Eras Demi ITC" w:eastAsia="Eras Demi ITC"/>
          <w:b/>
          <w:color w:val="FF0000"/>
          <w:spacing w:val="44"/>
          <w:position w:val="0"/>
          <w:sz w:val="36"/>
          <w:shd w:fill="A8D08D" w:val="clear"/>
        </w:rPr>
      </w:pPr>
      <w:r>
        <w:rPr>
          <w:rFonts w:ascii="Eras Demi ITC" w:hAnsi="Eras Demi ITC" w:cs="Eras Demi ITC" w:eastAsia="Eras Demi ITC"/>
          <w:b/>
          <w:color w:val="FF0000"/>
          <w:spacing w:val="21"/>
          <w:position w:val="0"/>
          <w:sz w:val="36"/>
          <w:shd w:fill="A8D08D" w:val="clear"/>
        </w:rPr>
        <w:t xml:space="preserve">ROBERTO MORAES</w:t>
      </w:r>
    </w:p>
    <w:p>
      <w:pPr>
        <w:spacing w:before="0" w:after="160" w:line="360"/>
        <w:ind w:right="1618" w:left="1606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1618" w:left="1606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1618" w:left="1606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1618" w:left="1606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1617" w:left="1606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DISPOSIÇÕES</w:t>
      </w:r>
      <w:r>
        <w:rPr>
          <w:rFonts w:ascii="Eras Demi ITC" w:hAnsi="Eras Demi ITC" w:cs="Eras Demi ITC" w:eastAsia="Eras Demi ITC"/>
          <w:b/>
          <w:color w:val="auto"/>
          <w:spacing w:val="-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PRELIMINARES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92" w:after="0" w:line="240"/>
        <w:ind w:right="388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Concurso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Fantasia do 16º  Baile Municipal de Arcoverde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regido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pelo presente regulamento.</w:t>
      </w:r>
    </w:p>
    <w:p>
      <w:pPr>
        <w:spacing w:before="117" w:after="0" w:line="240"/>
        <w:ind w:right="397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Parágrafo único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A organização e a coordenação das ações de execução do Concurso competem ao Comitê Gestor de Eventos, através das Secretarias de Turismo e Eventos, Cultura e Assistência Social.</w:t>
      </w:r>
    </w:p>
    <w:p>
      <w:pPr>
        <w:spacing w:before="120" w:after="0" w:line="240"/>
        <w:ind w:right="374" w:left="368" w:firstLine="0"/>
        <w:jc w:val="both"/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Concurso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objetivo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ajudar na promoção, divulgação e incremento do referido baile, a partir do momento em que incentiva à paritipação de pessoas fantasiadas nos mais variados estilos artísticos, culturais e históricos, fazendo com que o mesmo possa reafirmar sua condição e tradição de baile à fantasia.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1618" w:left="1606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18" w:left="1606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DO</w:t>
      </w:r>
      <w:r>
        <w:rPr>
          <w:rFonts w:ascii="Eras Demi ITC" w:hAnsi="Eras Demi ITC" w:cs="Eras Demi ITC" w:eastAsia="Eras Demi ITC"/>
          <w:b/>
          <w:color w:val="auto"/>
          <w:spacing w:val="-4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PERÍODO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242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O período de realização do Concurso acontece entre às 22h00 do dia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03 de fevereiro de 2024 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encerrará às 23h59h do mesmo dia, horário limite para apuração e divulgação dos resultados.</w:t>
      </w:r>
    </w:p>
    <w:p>
      <w:pPr>
        <w:spacing w:before="0" w:after="0" w:line="240"/>
        <w:ind w:right="396" w:left="368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96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Parágrafo único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Só estarão aptas a participar do referido concurso, as fantasias cujo responsáveis tenham feito a inscrição dentro do prazo estabelecido pela coordenação do concurso, conforme estabelecem os artigos 8º, 9º e 10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º deste regulamento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88" w:after="0" w:line="240"/>
        <w:ind w:right="1618" w:left="1604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88" w:after="0" w:line="240"/>
        <w:ind w:right="1618" w:left="1604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DAS</w:t>
      </w:r>
      <w:r>
        <w:rPr>
          <w:rFonts w:ascii="Eras Demi ITC" w:hAnsi="Eras Demi ITC" w:cs="Eras Demi ITC" w:eastAsia="Eras Demi ITC"/>
          <w:b/>
          <w:color w:val="auto"/>
          <w:spacing w:val="-12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CATEGORIAS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Fantasias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poderão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inscritas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seguintes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categorias:</w:t>
      </w: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1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FANTASIA GRUPO DESTAQUE DO BAILE MUNICIPAL</w:t>
      </w: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1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FANTASIA CASAL DESTAQUE DO BAILE MUNICIPAL </w:t>
      </w: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1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FANTASIA DESTAQUE MASCULINO DO BAILE MUNICIPAL </w:t>
      </w: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1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FANTASIA DESTAQUE FEMININO DO BAILE MUNICIPAL</w:t>
      </w: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18" w:left="1603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DAS</w:t>
      </w:r>
      <w:r>
        <w:rPr>
          <w:rFonts w:ascii="Eras Demi ITC" w:hAnsi="Eras Demi ITC" w:cs="Eras Demi ITC" w:eastAsia="Eras Demi ITC"/>
          <w:b/>
          <w:color w:val="auto"/>
          <w:spacing w:val="-1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CONDIÇÕES</w:t>
      </w:r>
      <w:r>
        <w:rPr>
          <w:rFonts w:ascii="Eras Demi ITC" w:hAnsi="Eras Demi ITC" w:cs="Eras Demi ITC" w:eastAsia="Eras Demi ITC"/>
          <w:b/>
          <w:color w:val="auto"/>
          <w:spacing w:val="-1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DE</w:t>
      </w:r>
      <w:r>
        <w:rPr>
          <w:rFonts w:ascii="Eras Demi ITC" w:hAnsi="Eras Demi ITC" w:cs="Eras Demi ITC" w:eastAsia="Eras Demi ITC"/>
          <w:b/>
          <w:color w:val="auto"/>
          <w:spacing w:val="-14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PARTICIPAÇÃO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4"/>
          <w:shd w:fill="auto" w:val="clear"/>
        </w:rPr>
        <w:t xml:space="preserve"> 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Poderão concorrer qualquer interessado(s), de acordo com o artigo 4º deste regulamento, desde que tenham realizado as inscrições de acordo com os artigos 8º, 9º e 10º deste regulamento.</w:t>
      </w:r>
    </w:p>
    <w:p>
      <w:pPr>
        <w:spacing w:before="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§1º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As</w:t>
      </w:r>
      <w:r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  <w:t xml:space="preserve"> Fantasias, em qualquer das categorias desccritas no artigo 4º, para estarem aptas à participação, quando da inscrições, precisam apenas fornecer os dodos pessoais do responsável (que vestirá/ão a/s fantasia/s), seja em grupo, casal ou individual masculino e/ou feminino, informando o nome e/ou título da fantasia. </w:t>
      </w:r>
    </w:p>
    <w:p>
      <w:pPr>
        <w:spacing w:before="120" w:after="0" w:line="240"/>
        <w:ind w:right="379" w:left="368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§2º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Não serão aceitas fantasias cujo conteúdo estimule violência, a prátiva de crimes ou que incitem ódio, preconceito e/ou discriminação de qualquer ordem</w:t>
      </w:r>
      <w:r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  <w:t xml:space="preserve">. </w:t>
      </w:r>
    </w:p>
    <w:p>
      <w:pPr>
        <w:spacing w:before="12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</w:pPr>
    </w:p>
    <w:p>
      <w:pPr>
        <w:spacing w:before="120" w:after="0" w:line="240"/>
        <w:ind w:right="379" w:left="368" w:firstLine="0"/>
        <w:jc w:val="both"/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</w:pPr>
    </w:p>
    <w:p>
      <w:pPr>
        <w:spacing w:before="88" w:after="0" w:line="240"/>
        <w:ind w:right="1618" w:left="1493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DA</w:t>
      </w:r>
      <w:r>
        <w:rPr>
          <w:rFonts w:ascii="Eras Demi ITC" w:hAnsi="Eras Demi ITC" w:cs="Eras Demi ITC" w:eastAsia="Eras Demi ITC"/>
          <w:b/>
          <w:color w:val="auto"/>
          <w:spacing w:val="-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COMISSÃO</w:t>
      </w:r>
      <w:r>
        <w:rPr>
          <w:rFonts w:ascii="Eras Demi ITC" w:hAnsi="Eras Demi ITC" w:cs="Eras Demi ITC" w:eastAsia="Eras Demi ITC"/>
          <w:b/>
          <w:color w:val="auto"/>
          <w:spacing w:val="-2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JULGADORA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À Comissão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Julgadora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Concurso caberá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avaliação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julgamento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das FANTASIAS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inscritas no aludido concurso.</w:t>
      </w:r>
    </w:p>
    <w:p>
      <w:pPr>
        <w:spacing w:before="6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75" w:left="368" w:firstLine="0"/>
        <w:jc w:val="both"/>
        <w:rPr>
          <w:rFonts w:ascii="Calibri" w:hAnsi="Calibri" w:cs="Calibri" w:eastAsia="Calibri"/>
          <w:color w:val="auto"/>
          <w:spacing w:val="61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§1º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constituída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Comissão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Julgadora,</w:t>
      </w:r>
      <w:r>
        <w:rPr>
          <w:rFonts w:ascii="Calibri" w:hAnsi="Calibri" w:cs="Calibri" w:eastAsia="Calibri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designada pela presidência do Comitê Gestor de Eventos, composta por 04 (quatro) membros sendo 1 da Secretaria de Turismo e Eventos, 1 da Secretaria de Cultura, 1 da Secretaria de Assistência Social e 1 convidado e, possivelmente, membro de alguma entidade da sociedade civil organizada ou instituição ligadas à arte e à cultura.</w:t>
      </w:r>
      <w:r>
        <w:rPr>
          <w:rFonts w:ascii="Calibri" w:hAnsi="Calibri" w:cs="Calibri" w:eastAsia="Calibri"/>
          <w:color w:val="auto"/>
          <w:spacing w:val="61"/>
          <w:position w:val="0"/>
          <w:sz w:val="24"/>
          <w:shd w:fill="auto" w:val="clear"/>
        </w:rPr>
        <w:t xml:space="preserve"> </w:t>
      </w:r>
    </w:p>
    <w:p>
      <w:pPr>
        <w:spacing w:before="114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§2º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-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uplentes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poderão ser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convocados para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compor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comissão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diante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eventuais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necessidades.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18" w:left="1544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DA</w:t>
      </w:r>
      <w:r>
        <w:rPr>
          <w:rFonts w:ascii="Eras Demi ITC" w:hAnsi="Eras Demi ITC" w:cs="Eras Demi ITC" w:eastAsia="Eras Demi ITC"/>
          <w:b/>
          <w:color w:val="auto"/>
          <w:spacing w:val="-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PREMIAÇÃO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3"/>
          <w:position w:val="0"/>
          <w:sz w:val="24"/>
          <w:shd w:fill="auto" w:val="clear"/>
        </w:rPr>
        <w:t xml:space="preserve"> 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A(s)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fantasias(s)</w:t>
      </w:r>
      <w:r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ganhadora(s)</w:t>
      </w:r>
      <w:r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  <w:t xml:space="preserve"> de acordo com as categorias estabelecidas no artigo 4º deste regulamento, receberão premiação obtida pela coordenação do concurso junto aos estabelecimentos comerciais e de serviços existentes na cidade de Arcoverde e região. 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unico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da premiação, os vencedores receberão Troféus, sendo um por categoria vencedora.</w:t>
      </w:r>
    </w:p>
    <w:p>
      <w:pPr>
        <w:spacing w:before="0" w:after="0" w:line="240"/>
        <w:ind w:right="1618" w:left="160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1618" w:left="160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18" w:left="1604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DAS</w:t>
      </w:r>
      <w:r>
        <w:rPr>
          <w:rFonts w:ascii="Eras Demi ITC" w:hAnsi="Eras Demi ITC" w:cs="Eras Demi ITC" w:eastAsia="Eras Demi ITC"/>
          <w:b/>
          <w:color w:val="auto"/>
          <w:spacing w:val="-3"/>
          <w:position w:val="0"/>
          <w:sz w:val="24"/>
          <w:shd w:fill="F4B083" w:val="clear"/>
        </w:rPr>
        <w:t xml:space="preserve"> </w:t>
      </w: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INSCRIÇÕES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Calibri" w:hAnsi="Calibri" w:cs="Calibri" w:eastAsia="Calibri"/>
          <w:b/>
          <w:color w:val="auto"/>
          <w:spacing w:val="3"/>
          <w:position w:val="0"/>
          <w:sz w:val="24"/>
          <w:shd w:fill="auto" w:val="clear"/>
        </w:rPr>
        <w:t xml:space="preserve"> 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 A participação no concurso de fantasia é facultada a qualquer grupo, casal ou pessoas indivudulamente fantasiadas com idades mínimas de 18 (dezoito) anos completos.  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6"/>
          <w:position w:val="0"/>
          <w:sz w:val="24"/>
          <w:shd w:fill="auto" w:val="clear"/>
        </w:rPr>
        <w:t xml:space="preserve">Art. 9º</w:t>
      </w:r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 - As inscrições, conforme estabelece o artigo 5º, parágrafos 1º e 2º, podem ser realizadas a partir da 00h do dia 17 de janeiro (quarta-feira) através de LINK específico que será disponbilizada na aba de turismo existente no site oficial da Prefeitura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6"/>
            <w:position w:val="0"/>
            <w:sz w:val="24"/>
            <w:u w:val="single"/>
            <w:shd w:fill="auto" w:val="clear"/>
          </w:rPr>
          <w:t xml:space="preserve">www.arcoverde.pe.gov.br</w:t>
        </w:r>
      </w:hyperlink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) e/ou através das redes sociais da Prefeitura e da Secretaria de Turismo e Eventos (@vistearcoverde), até às 23h59min do dia 03 de fevereiro (sábado). 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 fantasias inscritas dentro do prazo estabelecido, inclusive antes do início do baile, conforme estabelece o artigo acima, ao chegar ao clube no dia do evento, entre 21h e 23h59min, através do seu(s) responsável(is) serão recebidos por uma equipe de coordenação do concuso, a quem deverão apresentar o comprovante de inscrição ou fazê-lo no proprio local, se assim desejarem. Sendo confirmada ou realizada a inscrição, serão produzidas fotos da(as) fantasia(as), que servirão para ajudar na escolha dos jurados que, além das fotos também farão suas análises e considerações acerca de detalhes como originalidade, luxo, inovação, criatividade e demais aspectos a serem considerados como fatores importantes para a escolha final.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expressamente vedada as inscrições de servidores ligados às secretarias e/ou entidades da sociedade civil cujos representantes estejam componto a comissão julgadora do concurso.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 10º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As inscrições para participação no concurso de fantasias do Baile Municipal serão inteiramente gratuitas.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18" w:left="1604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DOS CRITÉRIOS DE AVALIAÇÃO</w:t>
      </w:r>
    </w:p>
    <w:p>
      <w:pPr>
        <w:spacing w:before="0" w:after="0" w:line="240"/>
        <w:ind w:right="0" w:left="41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 11º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Os membros da Comissão Julgadora seguirão critérios para avaliação das fantasias, conforme tabeola abaixo: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tbl>
      <w:tblPr/>
      <w:tblGrid>
        <w:gridCol w:w="7161"/>
        <w:gridCol w:w="1313"/>
      </w:tblGrid>
      <w:tr>
        <w:trPr>
          <w:trHeight w:val="937" w:hRule="auto"/>
          <w:jc w:val="left"/>
        </w:trPr>
        <w:tc>
          <w:tcPr>
            <w:tcW w:w="7161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2b2b2b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148" w:firstLine="0"/>
              <w:jc w:val="center"/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CRITÉRIO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S DE JULGAMENTO PARA CADA CATEGORIA DO CONCURSO</w:t>
            </w:r>
          </w:p>
          <w:p>
            <w:pPr>
              <w:spacing w:before="0" w:after="0" w:line="240"/>
              <w:ind w:right="0" w:left="148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80808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100" w:line="412"/>
              <w:ind w:right="80" w:left="148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Pontuação</w:t>
            </w:r>
            <w:r>
              <w:rPr>
                <w:rFonts w:ascii="Calibri" w:hAnsi="Calibri" w:cs="Calibri" w:eastAsia="Calibri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máxima</w:t>
            </w:r>
          </w:p>
        </w:tc>
      </w:tr>
      <w:tr>
        <w:trPr>
          <w:trHeight w:val="1287" w:hRule="auto"/>
          <w:jc w:val="left"/>
        </w:trPr>
        <w:tc>
          <w:tcPr>
            <w:tcW w:w="7161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2b2b2b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ÇÃO DA FANTASIA COM O CRITÉRIO CRIATIVIDADE E INOVAÇÃO</w:t>
            </w:r>
          </w:p>
        </w:tc>
        <w:tc>
          <w:tcPr>
            <w:tcW w:w="1313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80808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51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750" w:hRule="auto"/>
          <w:jc w:val="left"/>
        </w:trPr>
        <w:tc>
          <w:tcPr>
            <w:tcW w:w="7161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2b2b2b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9" w:after="0" w:line="240"/>
              <w:ind w:right="0" w:left="74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ÇÃO DA FANTASIA COM O CRITÉRIO LUXO</w:t>
            </w:r>
          </w:p>
        </w:tc>
        <w:tc>
          <w:tcPr>
            <w:tcW w:w="1313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80808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9" w:after="0" w:line="240"/>
              <w:ind w:right="51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472" w:hRule="auto"/>
          <w:jc w:val="left"/>
        </w:trPr>
        <w:tc>
          <w:tcPr>
            <w:tcW w:w="7161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2b2b2b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1265" w:left="1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5" w:after="0" w:line="240"/>
              <w:ind w:right="1265" w:left="1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ÇÃO DA FANTASIA COM O CRITÉRIO ORIGINALIDADE</w:t>
            </w:r>
          </w:p>
        </w:tc>
        <w:tc>
          <w:tcPr>
            <w:tcW w:w="1313" w:type="dxa"/>
            <w:tcBorders>
              <w:top w:val="single" w:color="2b2b2b" w:sz="12"/>
              <w:left w:val="single" w:color="2b2b2b" w:sz="12"/>
              <w:bottom w:val="single" w:color="2b2b2b" w:sz="12"/>
              <w:right w:val="single" w:color="80808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51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519" w:hRule="auto"/>
          <w:jc w:val="left"/>
        </w:trPr>
        <w:tc>
          <w:tcPr>
            <w:tcW w:w="7161" w:type="dxa"/>
            <w:tcBorders>
              <w:top w:val="single" w:color="2b2b2b" w:sz="12"/>
              <w:left w:val="single" w:color="2b2b2b" w:sz="12"/>
              <w:bottom w:val="single" w:color="808080" w:sz="12"/>
              <w:right w:val="single" w:color="2b2b2b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6" w:after="0" w:line="240"/>
              <w:ind w:right="0" w:left="148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Pontuação</w:t>
            </w:r>
            <w:r>
              <w:rPr>
                <w:rFonts w:ascii="Calibri" w:hAnsi="Calibri" w:cs="Calibri" w:eastAsia="Calibri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máxima</w:t>
            </w:r>
          </w:p>
        </w:tc>
        <w:tc>
          <w:tcPr>
            <w:tcW w:w="1313" w:type="dxa"/>
            <w:tcBorders>
              <w:top w:val="single" w:color="2b2b2b" w:sz="12"/>
              <w:left w:val="single" w:color="2b2b2b" w:sz="12"/>
              <w:bottom w:val="single" w:color="808080" w:sz="12"/>
              <w:right w:val="single" w:color="80808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6" w:after="0" w:line="240"/>
              <w:ind w:right="45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</w:pPr>
      <w:r>
        <w:rPr>
          <w:rFonts w:ascii="Eras Demi ITC" w:hAnsi="Eras Demi ITC" w:cs="Eras Demi ITC" w:eastAsia="Eras Demi ITC"/>
          <w:b/>
          <w:color w:val="auto"/>
          <w:spacing w:val="0"/>
          <w:position w:val="0"/>
          <w:sz w:val="24"/>
          <w:shd w:fill="F4B083" w:val="clear"/>
        </w:rPr>
        <w:t xml:space="preserve">DISPOSIÇÕES FINAIS</w:t>
      </w:r>
    </w:p>
    <w:p>
      <w:pPr>
        <w:spacing w:before="0" w:after="16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 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efetivação da inscrição implicará na concordância e aceitação de todos os termos e condições do presente regulamento.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não cumprimento de qualquer item deste regulamento implicará na desclassificação do(s) candidato(s). 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 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Outras informações sobre o Concurso poderão ser obtidas diretamente na sede da Secretaria de Turismo e Eventos (atualmente no prédio onde funciona a Casa das Juventudes, à Avenida Pedro II, s/n, onde funcionava o Colégio Rio Branco), ou enviando mensagem para o endereço eletrônico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turismo@arcoverde.pe.gov.br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Art. 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Os casos omissos ser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ão resolvidos pela Coordenação do Concurso, a quem caberá as divulgações dos resultados finais do Concurso de Fantasia do Baile Municipal de Arcoverde.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Arcoverde-PE, 16 de janeiro de 2024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Pedro de Alcântara Brandão Siqueira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Secretário de Turismo e Eventos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Portaria nº 331/2022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0" w:left="1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0">
    <w:abstractNumId w:val="18"/>
  </w:num>
  <w:num w:numId="22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turismo@arcoverde.pe.gov.br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arcoverde.pe.gov.br/" Id="docRId2" Type="http://schemas.openxmlformats.org/officeDocument/2006/relationships/hyperlink" /><Relationship Target="numbering.xml" Id="docRId4" Type="http://schemas.openxmlformats.org/officeDocument/2006/relationships/numbering" /></Relationships>
</file>